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</w:t>
      </w:r>
      <w:r/>
    </w:p>
    <w:p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ПРАВИТЕЛЬСТВО Е</w:t>
      </w:r>
      <w:r>
        <w:rPr>
          <w:rFonts w:ascii="Times New Roman" w:hAnsi="Times New Roman"/>
          <w:sz w:val="32"/>
          <w:szCs w:val="32"/>
        </w:rPr>
        <w:t xml:space="preserve">ВРЕЙСКОЙ АВТОНОМНОЙ ОБЛАСТИ</w:t>
      </w:r>
      <w:r/>
    </w:p>
    <w:p>
      <w:pPr>
        <w:jc w:val="center"/>
        <w:spacing w:line="240" w:lineRule="auto"/>
        <w:rPr>
          <w:rFonts w:ascii="Times New Roman" w:hAnsi="Times New Roman"/>
          <w:spacing w:val="28"/>
          <w:sz w:val="18"/>
          <w:szCs w:val="18"/>
        </w:rPr>
      </w:pPr>
      <w:r>
        <w:rPr>
          <w:rFonts w:ascii="Times New Roman" w:hAnsi="Times New Roman"/>
          <w:spacing w:val="28"/>
          <w:sz w:val="18"/>
          <w:szCs w:val="18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РАС</w:t>
      </w:r>
      <w:r>
        <w:rPr>
          <w:rFonts w:ascii="Times New Roman" w:hAnsi="Times New Roman"/>
          <w:b/>
          <w:spacing w:val="40"/>
          <w:sz w:val="36"/>
          <w:szCs w:val="36"/>
        </w:rPr>
        <w:t xml:space="preserve">ПОРЯЖЕНИЕ</w:t>
      </w:r>
      <w:r/>
    </w:p>
    <w:p>
      <w:pPr>
        <w:spacing w:before="20" w:line="240" w:lineRule="auto"/>
        <w:tabs>
          <w:tab w:val="left" w:pos="13467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                                                                                                                          № _________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</w:p>
    <w:p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⌐    </w:t>
      </w:r>
      <w:r/>
    </w:p>
    <w:p>
      <w:pPr>
        <w:spacing w:after="0" w:line="240" w:lineRule="auto"/>
        <w:tabs>
          <w:tab w:val="left" w:pos="746" w:leader="none"/>
        </w:tabs>
        <w:rPr>
          <w:rFonts w:ascii="Times New Roman" w:hAnsi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  <w:r>
        <w:rPr>
          <w:rFonts w:ascii="Times New Roman" w:hAnsi="Times New Roman"/>
          <w:color w:val="ffffff" w:themeColor="background1"/>
          <w:sz w:val="32"/>
          <w:szCs w:val="32"/>
        </w:rPr>
      </w:r>
      <w:r/>
    </w:p>
    <w:p>
      <w:pPr>
        <w:pStyle w:val="844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поставщика (подрядчика, исполнителя)</w:t>
      </w:r>
      <w:r/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tooltip="consultantplus://offline/ref=B559CDD0859E491323643D9586C1336CA1469F1BB064C58A6D3CC0184C8B659BA3784E9F55455AA0FAF2C9C22A8EFAF947E8F7F76892FA3AY7X3B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</w:t>
      </w:r>
      <w:r>
        <w:rPr>
          <w:rFonts w:ascii="Times New Roman" w:hAnsi="Times New Roman" w:cs="Times New Roman"/>
          <w:sz w:val="28"/>
          <w:szCs w:val="28"/>
        </w:rPr>
        <w:t xml:space="preserve">рядчика, исполнителя) и порядке </w:t>
      </w:r>
      <w:r>
        <w:rPr>
          <w:rFonts w:ascii="Times New Roman" w:hAnsi="Times New Roman" w:cs="Times New Roman"/>
          <w:sz w:val="28"/>
          <w:szCs w:val="28"/>
        </w:rPr>
        <w:t xml:space="preserve">их осуществления», решением ш</w:t>
      </w:r>
      <w:r>
        <w:rPr>
          <w:rFonts w:ascii="Times New Roman" w:hAnsi="Times New Roman" w:cs="Times New Roman"/>
          <w:sz w:val="28"/>
          <w:szCs w:val="28"/>
        </w:rPr>
        <w:t xml:space="preserve">таба по преодолению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>
        <w:rPr>
          <w:rFonts w:ascii="Times New Roman" w:hAnsi="Times New Roman" w:cs="Times New Roman"/>
          <w:sz w:val="28"/>
          <w:szCs w:val="28"/>
        </w:rPr>
        <w:t xml:space="preserve">мер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04.052023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14-Г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/>
    </w:p>
    <w:p>
      <w:pPr>
        <w:pStyle w:val="84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</w:t>
      </w:r>
      <w:r>
        <w:rPr>
          <w:rFonts w:ascii="Times New Roman" w:hAnsi="Times New Roman" w:cs="Times New Roman"/>
          <w:sz w:val="28"/>
          <w:szCs w:val="28"/>
        </w:rPr>
        <w:t xml:space="preserve">еделить публичное акционерное общество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Ростелеком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Arial Unicode MS" w:cs="Times New Roman"/>
          <w:sz w:val="28"/>
        </w:rPr>
        <w:t xml:space="preserve"> (далее – </w:t>
      </w:r>
      <w:r>
        <w:rPr>
          <w:rFonts w:ascii="Times New Roman" w:hAnsi="Times New Roman" w:eastAsia="Arial Unicode MS" w:cs="Times New Roman"/>
          <w:sz w:val="28"/>
        </w:rPr>
        <w:t xml:space="preserve">ПАО «</w:t>
      </w:r>
      <w:r>
        <w:rPr>
          <w:rFonts w:ascii="Times New Roman" w:hAnsi="Times New Roman" w:eastAsia="Arial Unicode MS" w:cs="Times New Roman"/>
          <w:sz w:val="28"/>
        </w:rPr>
        <w:t xml:space="preserve">Ростелеком</w:t>
      </w:r>
      <w:r>
        <w:rPr>
          <w:rFonts w:ascii="Times New Roman" w:hAnsi="Times New Roman" w:eastAsia="Arial Unicode MS" w:cs="Times New Roman"/>
          <w:sz w:val="28"/>
        </w:rPr>
        <w:t xml:space="preserve">»</w:t>
      </w:r>
      <w:r>
        <w:rPr>
          <w:rFonts w:ascii="Times New Roman" w:hAnsi="Times New Roman" w:eastAsia="Arial Unicode MS" w:cs="Times New Roman"/>
          <w:sz w:val="28"/>
        </w:rPr>
        <w:t xml:space="preserve">)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на выполнение работ по развитию и модернизации государственной информационной системы в сфере здравоохранения Еврейской автономной области «Региональная медицинская информационная система Еврейской автономной области (РМИС ЕАО)»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информационного взаимодействия с вертикально-интегрированными медицинскими информационными системами: ВИМИС «Онкология», ВИМИС «Сердечно-сосудистые заболевания», ВИМИС «Акушерство, гинекология и неонатология», ВИМИС «Профилактическая медицина»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</w:t>
      </w:r>
      <w:r>
        <w:rPr>
          <w:rFonts w:ascii="Times New Roman" w:hAnsi="Times New Roman" w:cs="Times New Roman"/>
          <w:sz w:val="28"/>
          <w:szCs w:val="28"/>
        </w:rPr>
        <w:t xml:space="preserve">, что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4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- 22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>
        <w:rPr>
          <w:rFonts w:ascii="Times New Roman" w:hAnsi="Times New Roman" w:cs="Times New Roman"/>
          <w:sz w:val="28"/>
          <w:szCs w:val="28"/>
        </w:rPr>
        <w:t xml:space="preserve">предельны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на который </w:t>
      </w:r>
      <w:r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здравоохранения «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информационно-аналитический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контракт (далее – контракт) с </w:t>
      </w:r>
      <w:r>
        <w:rPr>
          <w:rFonts w:ascii="Times New Roman" w:hAnsi="Times New Roman" w:eastAsia="Arial Unicode MS" w:cs="Times New Roman"/>
          <w:sz w:val="28"/>
        </w:rPr>
        <w:t xml:space="preserve">ПАО «</w:t>
      </w:r>
      <w:r>
        <w:rPr>
          <w:rFonts w:ascii="Times New Roman" w:hAnsi="Times New Roman" w:eastAsia="Arial Unicode MS" w:cs="Times New Roman"/>
          <w:sz w:val="28"/>
        </w:rPr>
        <w:t xml:space="preserve">Ростелеком</w:t>
      </w:r>
      <w:r>
        <w:rPr>
          <w:rFonts w:ascii="Times New Roman" w:hAnsi="Times New Roman" w:eastAsia="Arial Unicode MS" w:cs="Times New Roman"/>
          <w:sz w:val="28"/>
        </w:rPr>
        <w:t xml:space="preserve"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развитию и модернизации государственной информационной системы в сфере здравоохранения Еврейской автономной области «Региональная медицинская информационная система Еврейской автономной области (РМИС ЕАО)» для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информационного взаимодействия с вертикально-интегрированнными медицинскими информационными системами: ВИМИС «Онкология», ВИМИС «Сердечно-сосудистые заболевания», ВИМИС «Акушерство, гинекология и неонатология», ВИМИС «Профилактическая медицина»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44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Arial Unicode MS" w:cs="Times New Roman"/>
          <w:sz w:val="28"/>
        </w:rPr>
        <w:t xml:space="preserve">ПАО «</w:t>
      </w:r>
      <w:r>
        <w:rPr>
          <w:rFonts w:ascii="Times New Roman" w:hAnsi="Times New Roman" w:eastAsia="Arial Unicode MS" w:cs="Times New Roman"/>
          <w:sz w:val="28"/>
        </w:rPr>
        <w:t xml:space="preserve">Ростелеком</w:t>
      </w:r>
      <w:r>
        <w:rPr>
          <w:rFonts w:ascii="Times New Roman" w:hAnsi="Times New Roman" w:eastAsia="Arial Unicode MS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5 процентов от объема обязательств по контракту исполняет лично, 95 процентов от объема обязательств по контракту осуществляется обществом с ограниченной ответственностью «РТ Медицинские информационные системы, ИНН 5906159906;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 xml:space="preserve">аванса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бластн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«Медицинский информационно-аналитический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исполнителя единым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tooltip="consultantplus://offline/ref=2CAAF06F07D2851EDB140658C5C1003A8F211D099BB1D5BA75E12E713B2BF8CE3F0D5BEF64C3048192247811AFDC7978C3245CCF60D3S9zBD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1.1 статьи 31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№ 44-ФЗ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</w:t>
      </w:r>
      <w:r>
        <w:rPr>
          <w:rFonts w:ascii="Times New Roman" w:hAnsi="Times New Roman" w:cs="Times New Roman"/>
          <w:sz w:val="28"/>
          <w:szCs w:val="28"/>
        </w:rPr>
        <w:t xml:space="preserve">ной системе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нужд».</w:t>
      </w:r>
      <w:r/>
    </w:p>
    <w:p>
      <w:pPr>
        <w:ind w:left="0" w:right="0" w:firstLine="709"/>
        <w:jc w:val="both"/>
        <w:spacing w:after="0" w:line="360" w:lineRule="auto"/>
        <w:tabs>
          <w:tab w:val="left" w:pos="746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Признать утратившим силу распоряжение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от 30.03.2023 №149-рп «Об определении единственного </w:t>
      </w:r>
      <w:r>
        <w:rPr>
          <w:rFonts w:ascii="Times New Roman" w:hAnsi="Times New Roman" w:cs="Times New Roman"/>
          <w:sz w:val="28"/>
          <w:szCs w:val="28"/>
        </w:rPr>
        <w:t xml:space="preserve">поставщика (подрядчика, исполнителя)».</w:t>
      </w:r>
      <w:r>
        <w:rPr>
          <w:rFonts w:ascii="Times New Roman" w:hAnsi="Times New Roman"/>
          <w:color w:val="ffffff" w:themeColor="background1"/>
          <w:sz w:val="32"/>
          <w:szCs w:val="32"/>
        </w:rPr>
      </w:r>
      <w:r/>
    </w:p>
    <w:p>
      <w:pPr>
        <w:pStyle w:val="844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Губернатор области      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49" w:bottom="822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jc w:val="center"/>
    </w:pPr>
    <w:r/>
    <w:r/>
  </w:p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8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8"/>
    <w:next w:val="838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8"/>
    <w:next w:val="838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8"/>
    <w:next w:val="838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8"/>
    <w:next w:val="838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2"/>
    <w:uiPriority w:val="99"/>
  </w:style>
  <w:style w:type="character" w:styleId="691">
    <w:name w:val="Footer Char"/>
    <w:basedOn w:val="839"/>
    <w:link w:val="846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6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Header"/>
    <w:basedOn w:val="838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43" w:customStyle="1">
    <w:name w:val="Верхний колонтитул Знак"/>
    <w:basedOn w:val="839"/>
    <w:link w:val="842"/>
    <w:uiPriority w:val="99"/>
    <w:rPr>
      <w:rFonts w:cs="Times New Roman"/>
    </w:rPr>
  </w:style>
  <w:style w:type="paragraph" w:styleId="844" w:customStyle="1">
    <w:name w:val="ConsPlusNormal"/>
    <w:pPr>
      <w:spacing w:after="0" w:line="240" w:lineRule="auto"/>
      <w:widowControl w:val="off"/>
    </w:pPr>
    <w:rPr>
      <w:rFonts w:ascii="Calibri" w:hAnsi="Calibri" w:cs="Calibri"/>
      <w:szCs w:val="20"/>
    </w:rPr>
  </w:style>
  <w:style w:type="paragraph" w:styleId="845" w:customStyle="1">
    <w:name w:val="ConsPlusTitle"/>
    <w:pPr>
      <w:spacing w:after="0" w:line="240" w:lineRule="auto"/>
      <w:widowControl w:val="off"/>
    </w:pPr>
    <w:rPr>
      <w:rFonts w:ascii="Calibri" w:hAnsi="Calibri" w:cs="Calibri"/>
      <w:b/>
      <w:szCs w:val="20"/>
    </w:rPr>
  </w:style>
  <w:style w:type="paragraph" w:styleId="846">
    <w:name w:val="Footer"/>
    <w:basedOn w:val="8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39"/>
    <w:link w:val="846"/>
    <w:uiPriority w:val="99"/>
  </w:style>
  <w:style w:type="paragraph" w:styleId="848">
    <w:name w:val="Balloon Text"/>
    <w:basedOn w:val="838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39"/>
    <w:link w:val="8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2" Type="http://schemas.openxmlformats.org/officeDocument/2006/relationships/hyperlink" Target="consultantplus://offline/ref=2CAAF06F07D2851EDB140658C5C1003A8F211D099BB1D5BA75E12E713B2BF8CE3F0D5BEF64C3048192247811AFDC7978C3245CCF60D3S9zB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0AC-C949-4146-8CB3-9BD67955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zakup_233-2</dc:creator>
  <cp:revision>7</cp:revision>
  <dcterms:created xsi:type="dcterms:W3CDTF">2023-03-26T23:50:00Z</dcterms:created>
  <dcterms:modified xsi:type="dcterms:W3CDTF">2023-05-10T00:54:21Z</dcterms:modified>
</cp:coreProperties>
</file>